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sz w:val="36"/>
          <w:szCs w:val="36"/>
        </w:rPr>
        <w:t>Instructions for On Line Events</w:t>
      </w:r>
    </w:p>
    <w:p>
      <w:pPr>
        <w:pStyle w:val="Normal"/>
        <w:jc w:val="center"/>
        <w:rPr>
          <w:sz w:val="36"/>
          <w:szCs w:val="36"/>
        </w:rPr>
      </w:pPr>
      <w:r>
        <w:rPr>
          <w:sz w:val="36"/>
          <w:szCs w:val="36"/>
        </w:rPr>
        <w:t>Bluebonnet Music Teachers Association</w:t>
      </w:r>
    </w:p>
    <w:p>
      <w:pPr>
        <w:pStyle w:val="Normal"/>
        <w:jc w:val="center"/>
        <w:rPr>
          <w:sz w:val="36"/>
          <w:szCs w:val="36"/>
        </w:rPr>
      </w:pPr>
      <w:r>
        <w:rPr>
          <w:sz w:val="36"/>
          <w:szCs w:val="36"/>
        </w:rPr>
      </w:r>
    </w:p>
    <w:p>
      <w:pPr>
        <w:pStyle w:val="Normal"/>
        <w:jc w:val="center"/>
        <w:rPr>
          <w:sz w:val="28"/>
          <w:szCs w:val="28"/>
        </w:rPr>
      </w:pPr>
      <w:r>
        <w:rPr>
          <w:sz w:val="28"/>
          <w:szCs w:val="28"/>
        </w:rPr>
      </w:r>
    </w:p>
    <w:p>
      <w:pPr>
        <w:pStyle w:val="Normal"/>
        <w:rPr>
          <w:sz w:val="28"/>
          <w:szCs w:val="28"/>
        </w:rPr>
      </w:pPr>
      <w:r>
        <w:rPr>
          <w:sz w:val="28"/>
          <w:szCs w:val="28"/>
        </w:rPr>
        <w:t>I.  RECITALS</w:t>
      </w:r>
    </w:p>
    <w:p>
      <w:pPr>
        <w:pStyle w:val="Normal"/>
        <w:rPr>
          <w:sz w:val="28"/>
          <w:szCs w:val="28"/>
        </w:rPr>
      </w:pPr>
      <w:r>
        <w:rPr>
          <w:sz w:val="28"/>
          <w:szCs w:val="28"/>
        </w:rPr>
      </w:r>
    </w:p>
    <w:p>
      <w:pPr>
        <w:pStyle w:val="Normal"/>
        <w:rPr>
          <w:sz w:val="28"/>
          <w:szCs w:val="28"/>
        </w:rPr>
      </w:pPr>
      <w:r>
        <w:rPr>
          <w:sz w:val="28"/>
          <w:szCs w:val="28"/>
        </w:rPr>
        <w:t>Teachers:</w:t>
      </w:r>
    </w:p>
    <w:p>
      <w:pPr>
        <w:pStyle w:val="Normal"/>
        <w:rPr/>
      </w:pPr>
      <w:r>
        <w:rPr>
          <w:sz w:val="28"/>
          <w:szCs w:val="28"/>
        </w:rPr>
        <w:t>Complete Registration Form and send it to Recital Chairman.  Enclose $5 registration fee per student.</w:t>
      </w:r>
    </w:p>
    <w:p>
      <w:pPr>
        <w:pStyle w:val="Normal"/>
        <w:rPr/>
      </w:pPr>
      <w:r>
        <w:rPr>
          <w:sz w:val="28"/>
          <w:szCs w:val="28"/>
        </w:rPr>
        <w:t>Out of association teachers send copy of registration form and payment to treasurer.</w:t>
      </w:r>
    </w:p>
    <w:p>
      <w:pPr>
        <w:pStyle w:val="Normal"/>
        <w:rPr/>
      </w:pPr>
      <w:r>
        <w:rPr>
          <w:sz w:val="28"/>
          <w:szCs w:val="28"/>
        </w:rPr>
        <w:t>Tell your students that they should announce their pieces themselves.</w:t>
      </w:r>
    </w:p>
    <w:p>
      <w:pPr>
        <w:pStyle w:val="Normal"/>
        <w:rPr/>
      </w:pPr>
      <w:r>
        <w:rPr>
          <w:sz w:val="28"/>
          <w:szCs w:val="28"/>
        </w:rPr>
        <w:t>Give Bluebonnet login passwords to students.</w:t>
      </w:r>
    </w:p>
    <w:p>
      <w:pPr>
        <w:pStyle w:val="Normal"/>
        <w:rPr>
          <w:sz w:val="28"/>
          <w:szCs w:val="28"/>
        </w:rPr>
      </w:pPr>
      <w:r>
        <w:rPr>
          <w:sz w:val="28"/>
          <w:szCs w:val="28"/>
        </w:rPr>
      </w:r>
    </w:p>
    <w:p>
      <w:pPr>
        <w:pStyle w:val="Normal"/>
        <w:rPr/>
      </w:pPr>
      <w:r>
        <w:rPr>
          <w:sz w:val="28"/>
          <w:szCs w:val="28"/>
        </w:rPr>
        <w:t>Recital Chairman:</w:t>
      </w:r>
    </w:p>
    <w:p>
      <w:pPr>
        <w:pStyle w:val="Heading4"/>
        <w:numPr>
          <w:ilvl w:val="3"/>
          <w:numId w:val="2"/>
        </w:numPr>
        <w:rPr>
          <w:b w:val="false"/>
          <w:b w:val="false"/>
          <w:bCs w:val="false"/>
          <w:sz w:val="28"/>
          <w:szCs w:val="28"/>
        </w:rPr>
      </w:pPr>
      <w:r>
        <w:rPr>
          <w:b w:val="false"/>
          <w:bCs w:val="false"/>
          <w:sz w:val="28"/>
          <w:szCs w:val="28"/>
        </w:rPr>
        <w:t>To add access for parents: </w:t>
      </w:r>
    </w:p>
    <w:p>
      <w:pPr>
        <w:pStyle w:val="TextBody"/>
        <w:numPr>
          <w:ilvl w:val="0"/>
          <w:numId w:val="3"/>
        </w:numPr>
        <w:tabs>
          <w:tab w:val="left" w:pos="0" w:leader="none"/>
        </w:tabs>
        <w:spacing w:before="0" w:after="0"/>
        <w:ind w:left="707" w:hanging="283"/>
        <w:rPr/>
      </w:pPr>
      <w:r>
        <w:rPr/>
        <w:t xml:space="preserve">Go to </w:t>
      </w:r>
      <w:hyperlink r:id="rId2" w:tgtFrame="_blank">
        <w:r>
          <w:rPr>
            <w:rStyle w:val="InternetLink"/>
          </w:rPr>
          <w:t>studio.youtube.com</w:t>
        </w:r>
      </w:hyperlink>
      <w:r>
        <w:rPr/>
        <w:t xml:space="preserve">.  </w:t>
      </w:r>
    </w:p>
    <w:p>
      <w:pPr>
        <w:pStyle w:val="TextBody"/>
        <w:numPr>
          <w:ilvl w:val="0"/>
          <w:numId w:val="3"/>
        </w:numPr>
        <w:tabs>
          <w:tab w:val="left" w:pos="0" w:leader="none"/>
        </w:tabs>
        <w:spacing w:before="0" w:after="0"/>
        <w:ind w:left="707" w:hanging="283"/>
        <w:rPr/>
      </w:pPr>
      <w:r>
        <w:rPr/>
        <w:t xml:space="preserve">On the left-hand side, click </w:t>
      </w:r>
      <w:r>
        <w:rPr>
          <w:rStyle w:val="StrongEmphasis"/>
        </w:rPr>
        <w:t>Settings</w:t>
      </w:r>
      <w:r>
        <w:rPr/>
        <w:t xml:space="preserve">. </w:t>
      </w:r>
    </w:p>
    <w:p>
      <w:pPr>
        <w:pStyle w:val="TextBody"/>
        <w:numPr>
          <w:ilvl w:val="0"/>
          <w:numId w:val="3"/>
        </w:numPr>
        <w:tabs>
          <w:tab w:val="left" w:pos="0" w:leader="none"/>
        </w:tabs>
        <w:spacing w:before="0" w:after="0"/>
        <w:ind w:left="707" w:hanging="283"/>
        <w:rPr/>
      </w:pPr>
      <w:r>
        <w:rPr/>
        <w:t xml:space="preserve">Click </w:t>
      </w:r>
      <w:r>
        <w:rPr>
          <w:rStyle w:val="StrongEmphasis"/>
        </w:rPr>
        <w:t>Permissions</w:t>
      </w:r>
      <w:r>
        <w:rPr/>
        <w:t xml:space="preserve">. </w:t>
      </w:r>
    </w:p>
    <w:p>
      <w:pPr>
        <w:pStyle w:val="TextBody"/>
        <w:numPr>
          <w:ilvl w:val="0"/>
          <w:numId w:val="3"/>
        </w:numPr>
        <w:tabs>
          <w:tab w:val="left" w:pos="0" w:leader="none"/>
        </w:tabs>
        <w:spacing w:before="0" w:after="0"/>
        <w:ind w:left="707" w:hanging="283"/>
        <w:rPr/>
      </w:pPr>
      <w:r>
        <w:rPr/>
        <w:t xml:space="preserve">Click </w:t>
      </w:r>
      <w:r>
        <w:rPr>
          <w:rStyle w:val="StrongEmphasis"/>
        </w:rPr>
        <w:t>Invite</w:t>
      </w:r>
      <w:r>
        <w:rPr/>
        <w:t xml:space="preserve"> and enter the email address of the person you’d like to invite.  </w:t>
      </w:r>
    </w:p>
    <w:p>
      <w:pPr>
        <w:pStyle w:val="TextBody"/>
        <w:numPr>
          <w:ilvl w:val="0"/>
          <w:numId w:val="3"/>
        </w:numPr>
        <w:tabs>
          <w:tab w:val="left" w:pos="0" w:leader="none"/>
        </w:tabs>
        <w:spacing w:before="0" w:after="0"/>
        <w:ind w:left="707" w:hanging="283"/>
        <w:rPr/>
      </w:pPr>
      <w:r>
        <w:rPr/>
        <w:t xml:space="preserve">Click </w:t>
      </w:r>
      <w:r>
        <w:rPr>
          <w:rStyle w:val="StrongEmphasis"/>
        </w:rPr>
        <w:t>Access</w:t>
      </w:r>
      <w:r>
        <w:rPr/>
        <w:t xml:space="preserve"> and select the editor role you’d like to assign to this person.</w:t>
      </w:r>
    </w:p>
    <w:p>
      <w:pPr>
        <w:pStyle w:val="TextBody"/>
        <w:numPr>
          <w:ilvl w:val="0"/>
          <w:numId w:val="3"/>
        </w:numPr>
        <w:tabs>
          <w:tab w:val="left" w:pos="0" w:leader="none"/>
        </w:tabs>
        <w:ind w:left="707" w:hanging="283"/>
        <w:rPr/>
      </w:pPr>
      <w:r>
        <w:rPr/>
        <w:t xml:space="preserve">Click </w:t>
      </w:r>
      <w:r>
        <w:rPr>
          <w:rStyle w:val="StrongEmphasis"/>
        </w:rPr>
        <w:t>Save</w:t>
      </w:r>
      <w:r>
        <w:rPr/>
        <w:t xml:space="preserve">. </w:t>
      </w:r>
    </w:p>
    <w:p>
      <w:pPr>
        <w:pStyle w:val="Normal"/>
        <w:rPr>
          <w:sz w:val="28"/>
          <w:szCs w:val="28"/>
        </w:rPr>
      </w:pPr>
      <w:r>
        <w:rPr>
          <w:sz w:val="28"/>
          <w:szCs w:val="28"/>
        </w:rPr>
      </w:r>
    </w:p>
    <w:p>
      <w:pPr>
        <w:pStyle w:val="Normal"/>
        <w:rPr/>
      </w:pPr>
      <w:r>
        <w:rPr>
          <w:sz w:val="28"/>
          <w:szCs w:val="28"/>
        </w:rPr>
        <w:t>Students:</w:t>
      </w:r>
    </w:p>
    <w:p>
      <w:pPr>
        <w:pStyle w:val="Normal"/>
        <w:rPr/>
      </w:pPr>
      <w:r>
        <w:rPr>
          <w:sz w:val="28"/>
          <w:szCs w:val="28"/>
        </w:rPr>
        <w:t>Please dress well.  Girls should wear a shirt/sweater and pants/skirt, or a dress; and boys should wear dress pants and dress shirt/sweater.  Blue jeans/shorts and T-shirt /sweatshirt are not acceptable. No dangling jewelry!</w:t>
      </w:r>
    </w:p>
    <w:p>
      <w:pPr>
        <w:pStyle w:val="Normal"/>
        <w:rPr/>
      </w:pPr>
      <w:r>
        <w:rPr>
          <w:sz w:val="28"/>
          <w:szCs w:val="28"/>
        </w:rPr>
        <w:t>Record and  upload performances to youtube anytime before the recital date.  Students should announce their pieces. We recommend that children not say their last names. It is not safe on the internet.</w:t>
      </w:r>
    </w:p>
    <w:p>
      <w:pPr>
        <w:pStyle w:val="Normal"/>
        <w:rPr/>
      </w:pPr>
      <w:r>
        <w:rPr>
          <w:sz w:val="28"/>
          <w:szCs w:val="28"/>
        </w:rPr>
        <w:t>To upload your performance:</w:t>
      </w:r>
    </w:p>
    <w:p>
      <w:pPr>
        <w:pStyle w:val="Normal"/>
        <w:rPr/>
      </w:pPr>
      <w:r>
        <w:rPr>
          <w:sz w:val="28"/>
          <w:szCs w:val="28"/>
        </w:rPr>
        <w:t>1. Send your email address to the recital chairman.</w:t>
      </w:r>
    </w:p>
    <w:p>
      <w:pPr>
        <w:pStyle w:val="Normal"/>
        <w:rPr/>
      </w:pPr>
      <w:r>
        <w:rPr>
          <w:sz w:val="28"/>
          <w:szCs w:val="28"/>
        </w:rPr>
        <w:t>He will need to give you youtube channel permission.</w:t>
      </w:r>
    </w:p>
    <w:p>
      <w:pPr>
        <w:pStyle w:val="Normal"/>
        <w:rPr/>
      </w:pPr>
      <w:r>
        <w:rPr>
          <w:sz w:val="28"/>
          <w:szCs w:val="28"/>
        </w:rPr>
        <w:t>You must have a google account.</w:t>
        <w:br/>
        <w:t>2. Go to Bluebonnet  youtube Channel.</w:t>
        <w:br/>
        <w:t>3. Upload your video.</w:t>
        <w:br/>
        <w:t xml:space="preserve">4. Add it to the appropriate recital playlist. </w:t>
      </w:r>
    </w:p>
    <w:p>
      <w:pPr>
        <w:pStyle w:val="Normal"/>
        <w:rPr/>
      </w:pPr>
      <w:r>
        <w:rPr>
          <w:sz w:val="28"/>
          <w:szCs w:val="28"/>
        </w:rPr>
        <w:t>Please do not choose Made For Kids setting;  Youtube has too many restrictions for this setting.</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II.  FESTIVALS</w:t>
      </w:r>
    </w:p>
    <w:p>
      <w:pPr>
        <w:pStyle w:val="Normal"/>
        <w:rPr>
          <w:sz w:val="28"/>
          <w:szCs w:val="28"/>
        </w:rPr>
      </w:pPr>
      <w:r>
        <w:rPr>
          <w:sz w:val="28"/>
          <w:szCs w:val="28"/>
        </w:rPr>
      </w:r>
    </w:p>
    <w:p>
      <w:pPr>
        <w:pStyle w:val="Normal"/>
        <w:rPr>
          <w:sz w:val="28"/>
          <w:szCs w:val="28"/>
        </w:rPr>
      </w:pPr>
      <w:r>
        <w:rPr>
          <w:sz w:val="28"/>
          <w:szCs w:val="28"/>
        </w:rPr>
        <w:t>Teachers:</w:t>
      </w:r>
    </w:p>
    <w:p>
      <w:pPr>
        <w:pStyle w:val="Normal"/>
        <w:rPr>
          <w:sz w:val="28"/>
          <w:szCs w:val="28"/>
        </w:rPr>
      </w:pPr>
      <w:r>
        <w:rPr>
          <w:sz w:val="28"/>
          <w:szCs w:val="28"/>
        </w:rPr>
        <w:t>Complete registration form.</w:t>
      </w:r>
    </w:p>
    <w:p>
      <w:pPr>
        <w:pStyle w:val="Normal"/>
        <w:rPr>
          <w:sz w:val="28"/>
          <w:szCs w:val="28"/>
        </w:rPr>
      </w:pPr>
      <w:r>
        <w:rPr>
          <w:sz w:val="28"/>
          <w:szCs w:val="28"/>
        </w:rPr>
        <w:t>Send to Chairman.</w:t>
      </w:r>
    </w:p>
    <w:p>
      <w:pPr>
        <w:pStyle w:val="Normal"/>
        <w:rPr/>
      </w:pPr>
      <w:r>
        <w:rPr>
          <w:sz w:val="28"/>
          <w:szCs w:val="28"/>
        </w:rPr>
        <w:t>Send copy to Treasurer with payment.</w:t>
      </w:r>
    </w:p>
    <w:p>
      <w:pPr>
        <w:pStyle w:val="Normal"/>
        <w:rPr>
          <w:sz w:val="28"/>
          <w:szCs w:val="28"/>
        </w:rPr>
      </w:pPr>
      <w:r>
        <w:rPr>
          <w:sz w:val="28"/>
          <w:szCs w:val="28"/>
        </w:rPr>
        <w:t>Mail to Judge:</w:t>
      </w:r>
    </w:p>
    <w:p>
      <w:pPr>
        <w:pStyle w:val="Normal"/>
        <w:rPr>
          <w:sz w:val="28"/>
          <w:szCs w:val="28"/>
        </w:rPr>
      </w:pPr>
      <w:r>
        <w:rPr>
          <w:sz w:val="28"/>
          <w:szCs w:val="28"/>
        </w:rPr>
        <w:t>1. Copy of your registration form</w:t>
      </w:r>
    </w:p>
    <w:p>
      <w:pPr>
        <w:pStyle w:val="Normal"/>
        <w:rPr>
          <w:sz w:val="28"/>
          <w:szCs w:val="28"/>
        </w:rPr>
      </w:pPr>
      <w:r>
        <w:rPr>
          <w:sz w:val="28"/>
          <w:szCs w:val="28"/>
        </w:rPr>
        <w:t>2. Completed critique sheets</w:t>
      </w:r>
    </w:p>
    <w:p>
      <w:pPr>
        <w:pStyle w:val="Normal"/>
        <w:rPr>
          <w:sz w:val="28"/>
          <w:szCs w:val="28"/>
        </w:rPr>
      </w:pPr>
      <w:r>
        <w:rPr>
          <w:sz w:val="28"/>
          <w:szCs w:val="28"/>
        </w:rPr>
        <w:t>3. Contact information for each student – email and telephone.</w:t>
      </w:r>
    </w:p>
    <w:p>
      <w:pPr>
        <w:pStyle w:val="Normal"/>
        <w:rPr>
          <w:sz w:val="28"/>
          <w:szCs w:val="28"/>
        </w:rPr>
      </w:pPr>
      <w:r>
        <w:rPr>
          <w:sz w:val="28"/>
          <w:szCs w:val="28"/>
        </w:rPr>
        <w:t>4. Return self-addressed stamped envelope addressed to you, the teacher.</w:t>
      </w:r>
    </w:p>
    <w:p>
      <w:pPr>
        <w:pStyle w:val="Normal"/>
        <w:rPr/>
      </w:pPr>
      <w:r>
        <w:rPr>
          <w:sz w:val="28"/>
          <w:szCs w:val="28"/>
        </w:rPr>
        <w:t>5. Photocopies of pieces.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en-US" w:eastAsia="zh-CN" w:bidi="hi-IN"/>
    </w:rPr>
  </w:style>
  <w:style w:type="paragraph" w:styleId="Heading4">
    <w:name w:val="Heading 4"/>
    <w:basedOn w:val="Heading"/>
    <w:qFormat/>
    <w:pPr>
      <w:numPr>
        <w:ilvl w:val="3"/>
        <w:numId w:val="1"/>
      </w:numPr>
      <w:spacing w:before="120" w:after="120"/>
      <w:outlineLvl w:val="3"/>
    </w:pPr>
    <w:rPr>
      <w:rFonts w:ascii="Liberation Serif" w:hAnsi="Liberation Serif" w:eastAsia="WenQuanYi Micro Hei" w:cs="Lohit Devanagari"/>
      <w:b/>
      <w:bCs/>
      <w:sz w:val="24"/>
      <w:szCs w:val="24"/>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udio.youtube.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620</TotalTime>
  <Application>LibreOffice/6.0.7.3$Linux_X86_64 LibreOffice_project/00m0$Build-3</Application>
  <Pages>2</Pages>
  <Words>289</Words>
  <Characters>1562</Characters>
  <CharactersWithSpaces>1829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2020-08-11T19:46:35Z</dcterms:created>
  <dc:creator/>
  <dc:description/>
  <dc:language>en-US</dc:language>
  <cp:lastModifiedBy/>
  <dcterms:modified xsi:type="dcterms:W3CDTF">2022-04-07T16:00:03Z</dcterms:modified>
  <cp:revision>17</cp:revision>
  <dc:subject/>
  <dc:title/>
</cp:coreProperties>
</file>