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1371600" cy="1895475"/>
            <wp:effectExtent b="0" l="0" r="0" t="0"/>
            <wp:docPr descr="bluebonnetMTA_logo_01a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bluebonnetMTA_logo_01a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EngrvrsOldEng BT" w:hAnsi="EngrvrsOldEng BT"/>
          <w:b/>
          <w:sz w:val="56"/>
          <w:szCs w:val="56"/>
          <w:u w:val="single"/>
        </w:rPr>
        <w:t>Bluebonnet Music Teachers Association</w:t>
      </w:r>
    </w:p>
    <w:p>
      <w:pPr>
        <w:pStyle w:val="style0"/>
        <w:jc w:val="center"/>
      </w:pPr>
      <w:r>
        <w:rPr>
          <w:rFonts w:ascii="Duality" w:hAnsi="Duality"/>
          <w:b/>
          <w:color w:val="FF0000"/>
          <w:sz w:val="36"/>
          <w:szCs w:val="36"/>
          <w:u w:val="single"/>
        </w:rPr>
        <w:t xml:space="preserve">Principles of  "Open-Audition" Behavior </w:t>
      </w:r>
    </w:p>
    <w:p>
      <w:pPr>
        <w:pStyle w:val="style0"/>
        <w:jc w:val="center"/>
      </w:pPr>
      <w:r>
        <w:rPr>
          <w:rFonts w:ascii="Duality" w:hAnsi="Duality"/>
          <w:b/>
          <w:color w:val="FF0000"/>
          <w:sz w:val="36"/>
          <w:szCs w:val="36"/>
          <w:u w:val="single"/>
        </w:rPr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 xml:space="preserve">1.  At an "open-audition"adults may listen </w:t>
      </w:r>
      <w:r>
        <w:rPr>
          <w:rFonts w:ascii="Duality" w:hAnsi="Duality"/>
          <w:color w:val="FF0000"/>
          <w:sz w:val="36"/>
          <w:szCs w:val="36"/>
        </w:rPr>
        <w:t>if and only if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>the student feels comfortable with parents/others listening.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 xml:space="preserve">2.  Only </w:t>
      </w:r>
      <w:r>
        <w:rPr>
          <w:rFonts w:ascii="Duality" w:hAnsi="Duality"/>
          <w:color w:val="FF0000"/>
          <w:sz w:val="36"/>
          <w:szCs w:val="36"/>
        </w:rPr>
        <w:t xml:space="preserve">adults are allowed </w:t>
      </w:r>
      <w:r>
        <w:rPr>
          <w:rFonts w:ascii="Duality" w:hAnsi="Duality"/>
          <w:sz w:val="36"/>
          <w:szCs w:val="36"/>
        </w:rPr>
        <w:t>in the audition room.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 xml:space="preserve">3. </w:t>
      </w:r>
      <w:r>
        <w:rPr>
          <w:rFonts w:ascii="Duality" w:hAnsi="Duality"/>
          <w:color w:val="FF0000"/>
          <w:sz w:val="36"/>
          <w:szCs w:val="36"/>
        </w:rPr>
        <w:t>Small children</w:t>
      </w:r>
      <w:r>
        <w:rPr>
          <w:rFonts w:ascii="Duality" w:hAnsi="Duality"/>
          <w:sz w:val="36"/>
          <w:szCs w:val="36"/>
        </w:rPr>
        <w:t xml:space="preserve"> must remain in the hallway outside the room.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 xml:space="preserve">4.  Only </w:t>
      </w:r>
      <w:r>
        <w:rPr>
          <w:rFonts w:ascii="Duality" w:hAnsi="Duality"/>
          <w:color w:val="FF0000"/>
          <w:sz w:val="36"/>
          <w:szCs w:val="36"/>
        </w:rPr>
        <w:t>the judge and/or the student</w:t>
      </w:r>
      <w:r>
        <w:rPr>
          <w:rFonts w:ascii="Duality" w:hAnsi="Duality"/>
          <w:sz w:val="36"/>
          <w:szCs w:val="36"/>
        </w:rPr>
        <w:t xml:space="preserve"> are speaking about the bench or 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>anything else.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 xml:space="preserve">5.  </w:t>
      </w:r>
      <w:r>
        <w:rPr>
          <w:rFonts w:ascii="Duality" w:hAnsi="Duality"/>
          <w:color w:val="FF0000"/>
          <w:sz w:val="36"/>
          <w:szCs w:val="36"/>
        </w:rPr>
        <w:t>Flash photos</w:t>
      </w:r>
      <w:r>
        <w:rPr>
          <w:rFonts w:ascii="Duality" w:hAnsi="Duality"/>
          <w:sz w:val="36"/>
          <w:szCs w:val="36"/>
        </w:rPr>
        <w:t xml:space="preserve"> are to be taken outside the audition room before </w:t>
      </w:r>
    </w:p>
    <w:p>
      <w:pPr>
        <w:pStyle w:val="style0"/>
        <w:jc w:val="center"/>
      </w:pPr>
      <w:r>
        <w:rPr>
          <w:rFonts w:ascii="Duality" w:hAnsi="Duality"/>
          <w:sz w:val="36"/>
          <w:szCs w:val="36"/>
        </w:rPr>
        <w:t>or after the audition.</w:t>
      </w:r>
    </w:p>
    <w:p>
      <w:pPr>
        <w:pStyle w:val="style0"/>
        <w:jc w:val="center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EngrvrsOldEng BT">
    <w:charset w:val="80"/>
    <w:family w:val="roman"/>
    <w:pitch w:val="variable"/>
  </w:font>
  <w:font w:name="Dualit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100" w:before="100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2014-03-31T11:51:00.00Z</dcterms:created>
  <dc:creator>bigmimi</dc:creator>
  <cp:lastModifiedBy>bigmimi</cp:lastModifiedBy>
  <cp:lastPrinted>2014-03-31T12:37:00.00Z</cp:lastPrinted>
  <dcterms:modified xsi:type="dcterms:W3CDTF">2014-03-31T15:07:00.00Z</dcterms:modified>
  <cp:revision>4</cp:revision>
</cp:coreProperties>
</file>